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67ED" w14:textId="5C622CCA" w:rsidR="001D508F" w:rsidRPr="001D508F" w:rsidRDefault="001D508F" w:rsidP="00F4446A">
      <w:pPr>
        <w:spacing w:after="0"/>
        <w:jc w:val="center"/>
        <w:rPr>
          <w:rFonts w:cstheme="minorHAnsi"/>
          <w:sz w:val="44"/>
          <w:szCs w:val="44"/>
        </w:rPr>
      </w:pPr>
      <w:r w:rsidRPr="001D508F">
        <w:rPr>
          <w:rFonts w:cstheme="minorHAnsi"/>
          <w:sz w:val="44"/>
          <w:szCs w:val="44"/>
        </w:rPr>
        <w:t xml:space="preserve">Brown </w:t>
      </w:r>
      <w:r>
        <w:rPr>
          <w:rFonts w:cstheme="minorHAnsi"/>
          <w:sz w:val="44"/>
          <w:szCs w:val="44"/>
        </w:rPr>
        <w:t>B</w:t>
      </w:r>
      <w:r w:rsidRPr="001D508F">
        <w:rPr>
          <w:rFonts w:cstheme="minorHAnsi"/>
          <w:sz w:val="44"/>
          <w:szCs w:val="44"/>
        </w:rPr>
        <w:t xml:space="preserve">ag </w:t>
      </w:r>
      <w:r>
        <w:rPr>
          <w:rFonts w:cstheme="minorHAnsi"/>
          <w:sz w:val="44"/>
          <w:szCs w:val="44"/>
        </w:rPr>
        <w:t>L</w:t>
      </w:r>
      <w:r w:rsidRPr="001D508F">
        <w:rPr>
          <w:rFonts w:cstheme="minorHAnsi"/>
          <w:sz w:val="44"/>
          <w:szCs w:val="44"/>
        </w:rPr>
        <w:t xml:space="preserve">unch </w:t>
      </w:r>
      <w:r w:rsidR="00FD434E">
        <w:rPr>
          <w:rFonts w:cstheme="minorHAnsi"/>
          <w:sz w:val="44"/>
          <w:szCs w:val="44"/>
        </w:rPr>
        <w:t>G</w:t>
      </w:r>
      <w:r w:rsidRPr="001D508F">
        <w:rPr>
          <w:rFonts w:cstheme="minorHAnsi"/>
          <w:sz w:val="44"/>
          <w:szCs w:val="44"/>
        </w:rPr>
        <w:t>uidelines</w:t>
      </w:r>
    </w:p>
    <w:p w14:paraId="2B86E472" w14:textId="3B8AF490" w:rsidR="00FD434E" w:rsidRPr="008201C5" w:rsidRDefault="00A84341" w:rsidP="008201C5">
      <w:pPr>
        <w:jc w:val="center"/>
        <w:rPr>
          <w:i/>
        </w:rPr>
      </w:pPr>
      <w:r w:rsidRPr="00F4446A">
        <w:rPr>
          <w:i/>
        </w:rPr>
        <w:t xml:space="preserve">Thanks for offering to host a brown bag lunch!  ICAN is here to help.  </w:t>
      </w:r>
      <w:r w:rsidR="008201C5">
        <w:rPr>
          <w:i/>
        </w:rPr>
        <w:br/>
      </w:r>
      <w:r w:rsidRPr="00F4446A">
        <w:rPr>
          <w:i/>
        </w:rPr>
        <w:t xml:space="preserve">Here are some suggestions and </w:t>
      </w:r>
      <w:r w:rsidR="005B51A0" w:rsidRPr="00F4446A">
        <w:rPr>
          <w:i/>
        </w:rPr>
        <w:t>guidelines for the event:</w:t>
      </w:r>
      <w:bookmarkStart w:id="0" w:name="_GoBack"/>
      <w:bookmarkEnd w:id="0"/>
    </w:p>
    <w:p w14:paraId="4D21D500" w14:textId="0CB7DC62" w:rsidR="00A84341" w:rsidRDefault="00E40ECA" w:rsidP="00F4446A">
      <w:r>
        <w:t>Our brown b</w:t>
      </w:r>
      <w:r w:rsidR="005B51A0">
        <w:t xml:space="preserve">ag lunches have helped to create new connections, reconnect old, </w:t>
      </w:r>
      <w:r>
        <w:t xml:space="preserve">brainstorm program ideas, learn about what other are doing at similar facilities, build new partnerships and collaborations, and support those who are passionate about environmental education and getting kids outside. </w:t>
      </w:r>
    </w:p>
    <w:p w14:paraId="4C2715A5" w14:textId="4FBA9FB6" w:rsidR="00EE2D9B" w:rsidRDefault="00E40ECA" w:rsidP="00F4446A">
      <w:r w:rsidRPr="00A84341">
        <w:t>These events are what you make them</w:t>
      </w:r>
      <w:r>
        <w:t>! T</w:t>
      </w:r>
      <w:r w:rsidRPr="00A84341">
        <w:t xml:space="preserve">ypically they have been very informal, and are a way to network with those working for a similar mission of getting kids outside. If there is a speaker, they </w:t>
      </w:r>
      <w:r>
        <w:t xml:space="preserve">are usually from the host site, but it’s not required. </w:t>
      </w:r>
    </w:p>
    <w:p w14:paraId="5352010B" w14:textId="35EC4130" w:rsidR="00E40ECA" w:rsidRDefault="00EE2D9B" w:rsidP="00F4446A">
      <w:r>
        <w:t>Some things to keep in mind:</w:t>
      </w:r>
    </w:p>
    <w:p w14:paraId="11F3605E" w14:textId="3D5D3406" w:rsidR="001D508F" w:rsidRDefault="00C955AD" w:rsidP="001D50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Events t</w:t>
      </w:r>
      <w:r w:rsidR="001D508F">
        <w:rPr>
          <w:rFonts w:eastAsia="Times New Roman"/>
        </w:rPr>
        <w:t>ypically run for an hour or two</w:t>
      </w:r>
      <w:r>
        <w:rPr>
          <w:rFonts w:eastAsia="Times New Roman"/>
        </w:rPr>
        <w:t>, during lunchtime</w:t>
      </w:r>
      <w:r w:rsidR="001D508F">
        <w:rPr>
          <w:rFonts w:eastAsia="Times New Roman"/>
        </w:rPr>
        <w:t xml:space="preserve"> </w:t>
      </w:r>
    </w:p>
    <w:p w14:paraId="40C4B4DD" w14:textId="3BA1A093" w:rsidR="001D508F" w:rsidRDefault="001D508F" w:rsidP="001D50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Need space to hold around 25 people so they can eat and network.  Tables to eat at are necessary.  Sometimes there is a guest speaker so a podium </w:t>
      </w:r>
      <w:r w:rsidR="00A84341">
        <w:rPr>
          <w:rFonts w:eastAsia="Times New Roman"/>
        </w:rPr>
        <w:t xml:space="preserve">and projector </w:t>
      </w:r>
      <w:r>
        <w:rPr>
          <w:rFonts w:eastAsia="Times New Roman"/>
        </w:rPr>
        <w:t xml:space="preserve">is nice, but not required.  </w:t>
      </w:r>
      <w:r w:rsidR="00650266">
        <w:rPr>
          <w:rFonts w:eastAsia="Times New Roman"/>
        </w:rPr>
        <w:t>Be sure to coordinate with the speaker on what they may need for their presentation.</w:t>
      </w:r>
    </w:p>
    <w:p w14:paraId="555B5D66" w14:textId="248BEB01" w:rsidR="001D508F" w:rsidRDefault="001D508F" w:rsidP="001D50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Free and easy parking is preferred, but not a must</w:t>
      </w:r>
      <w:r w:rsidR="00C955AD">
        <w:rPr>
          <w:rFonts w:eastAsia="Times New Roman"/>
        </w:rPr>
        <w:t>. Clearly communicate any parking instructions or directions to the facility in the invitation.</w:t>
      </w:r>
    </w:p>
    <w:p w14:paraId="4D6270F2" w14:textId="4F0662BE" w:rsidR="001D508F" w:rsidRDefault="001D508F" w:rsidP="001D508F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Send an invitation one month ahead</w:t>
      </w:r>
      <w:r w:rsidR="00CC32B6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ICAN will help </w:t>
      </w:r>
      <w:r w:rsidR="00CC32B6">
        <w:rPr>
          <w:rFonts w:asciiTheme="minorHAnsi" w:hAnsiTheme="minorHAnsi" w:cstheme="minorBidi"/>
        </w:rPr>
        <w:t xml:space="preserve">to get the information out by email </w:t>
      </w:r>
      <w:r>
        <w:rPr>
          <w:rFonts w:asciiTheme="minorHAnsi" w:hAnsiTheme="minorHAnsi" w:cstheme="minorBidi"/>
        </w:rPr>
        <w:t>but will need help with directions and description of the facility host</w:t>
      </w:r>
      <w:r w:rsidR="00C955AD">
        <w:rPr>
          <w:rFonts w:asciiTheme="minorHAnsi" w:hAnsiTheme="minorHAnsi" w:cstheme="minorBidi"/>
        </w:rPr>
        <w:t xml:space="preserve"> (see below)</w:t>
      </w:r>
      <w:r>
        <w:rPr>
          <w:rFonts w:asciiTheme="minorHAnsi" w:hAnsiTheme="minorHAnsi" w:cstheme="minorBidi"/>
        </w:rPr>
        <w:t>.  A second invitation will be sent out two weeks in advance too.</w:t>
      </w:r>
    </w:p>
    <w:p w14:paraId="5493DDF0" w14:textId="5E22EDB2" w:rsidR="001D508F" w:rsidRDefault="001D508F" w:rsidP="001D508F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Set up a FB event and invite ICAN and EEAI as co-hosts!</w:t>
      </w:r>
    </w:p>
    <w:p w14:paraId="2D1AE71A" w14:textId="1CE1EE5F" w:rsidR="001D508F" w:rsidRDefault="00C955AD" w:rsidP="001D50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Check with ICAN representatives prior to your event for details on the next event so that </w:t>
      </w:r>
      <w:r w:rsidR="00CC32B6">
        <w:rPr>
          <w:rFonts w:eastAsia="Times New Roman"/>
        </w:rPr>
        <w:t xml:space="preserve">information </w:t>
      </w:r>
      <w:r>
        <w:rPr>
          <w:rFonts w:eastAsia="Times New Roman"/>
        </w:rPr>
        <w:t>can be shared.</w:t>
      </w:r>
    </w:p>
    <w:p w14:paraId="39772F1B" w14:textId="0A620D2C" w:rsidR="00F4446A" w:rsidRDefault="00F4446A" w:rsidP="001D50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Ask for permission to share emails and photos taken at event.</w:t>
      </w:r>
    </w:p>
    <w:p w14:paraId="07605BAD" w14:textId="4BB941FE" w:rsidR="001D508F" w:rsidRDefault="001D508F" w:rsidP="001D508F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Take pictures at event</w:t>
      </w:r>
      <w:r w:rsidR="00C955AD">
        <w:rPr>
          <w:rFonts w:asciiTheme="minorHAnsi" w:hAnsiTheme="minorHAnsi" w:cstheme="minorBidi"/>
        </w:rPr>
        <w:t xml:space="preserve"> – share them with ICAN, on social media, and/or with your participants afterwards.</w:t>
      </w:r>
    </w:p>
    <w:p w14:paraId="13FC2AFD" w14:textId="37827E6E" w:rsidR="00F4446A" w:rsidRPr="008201C5" w:rsidRDefault="001D508F" w:rsidP="008201C5">
      <w:pPr>
        <w:pStyle w:val="ListParagraph"/>
        <w:numPr>
          <w:ilvl w:val="0"/>
          <w:numId w:val="3"/>
        </w:numPr>
      </w:pPr>
      <w:r w:rsidRPr="00F4446A">
        <w:t xml:space="preserve">Have a sign-up list at the event </w:t>
      </w:r>
      <w:r w:rsidR="00650266" w:rsidRPr="00F4446A">
        <w:t xml:space="preserve">for contact info – email is usually sufficient. Share with your ICAN representative after the event. </w:t>
      </w:r>
    </w:p>
    <w:p w14:paraId="12E4DE9A" w14:textId="77777777" w:rsidR="001D508F" w:rsidRDefault="001D508F"/>
    <w:p w14:paraId="083E35B3" w14:textId="2DE20242" w:rsidR="00650266" w:rsidRDefault="00842717">
      <w:r>
        <w:t xml:space="preserve">The </w:t>
      </w:r>
      <w:r w:rsidR="00650266">
        <w:t xml:space="preserve">following </w:t>
      </w:r>
      <w:r>
        <w:t>will be included in</w:t>
      </w:r>
      <w:r w:rsidR="00650266">
        <w:t xml:space="preserve"> your invitation:</w:t>
      </w:r>
    </w:p>
    <w:p w14:paraId="5FD7464C" w14:textId="757BE002" w:rsidR="00650266" w:rsidRDefault="00650266" w:rsidP="00F4446A">
      <w:pPr>
        <w:pStyle w:val="ListParagraph"/>
        <w:numPr>
          <w:ilvl w:val="0"/>
          <w:numId w:val="2"/>
        </w:numPr>
      </w:pPr>
      <w:r>
        <w:t xml:space="preserve">Date and time </w:t>
      </w:r>
    </w:p>
    <w:p w14:paraId="0E4B2FF7" w14:textId="38E4CFBF" w:rsidR="00650266" w:rsidRDefault="00650266" w:rsidP="00F4446A">
      <w:pPr>
        <w:pStyle w:val="ListParagraph"/>
        <w:numPr>
          <w:ilvl w:val="0"/>
          <w:numId w:val="2"/>
        </w:numPr>
      </w:pPr>
      <w:r>
        <w:t>Parking instructions</w:t>
      </w:r>
    </w:p>
    <w:p w14:paraId="2C4D9F4B" w14:textId="6335F248" w:rsidR="00650266" w:rsidRDefault="00650266" w:rsidP="00F4446A">
      <w:pPr>
        <w:pStyle w:val="ListParagraph"/>
        <w:numPr>
          <w:ilvl w:val="0"/>
          <w:numId w:val="2"/>
        </w:numPr>
      </w:pPr>
      <w:r>
        <w:t>Directions, maps, links, or any necessary info for those who may have not been to the facility</w:t>
      </w:r>
    </w:p>
    <w:p w14:paraId="71F51BBC" w14:textId="7587BD1D" w:rsidR="00650266" w:rsidRDefault="00650266" w:rsidP="00F4446A">
      <w:pPr>
        <w:pStyle w:val="ListParagraph"/>
        <w:numPr>
          <w:ilvl w:val="0"/>
          <w:numId w:val="2"/>
        </w:numPr>
      </w:pPr>
      <w:r>
        <w:t>Any topic/</w:t>
      </w:r>
      <w:r w:rsidR="00A84341">
        <w:t>facility/</w:t>
      </w:r>
      <w:r>
        <w:t>presenter info</w:t>
      </w:r>
    </w:p>
    <w:p w14:paraId="5572395E" w14:textId="3D3EC183" w:rsidR="00650266" w:rsidRDefault="00650266" w:rsidP="00F4446A">
      <w:pPr>
        <w:pStyle w:val="ListParagraph"/>
        <w:numPr>
          <w:ilvl w:val="0"/>
          <w:numId w:val="2"/>
        </w:numPr>
      </w:pPr>
      <w:r>
        <w:t>RSVPs required? To who? (</w:t>
      </w:r>
      <w:r w:rsidR="00842717">
        <w:t>typically,</w:t>
      </w:r>
      <w:r>
        <w:t xml:space="preserve"> we ask for them but do not require them – it will be up to you and what works best with your facility)</w:t>
      </w:r>
    </w:p>
    <w:p w14:paraId="2B929B21" w14:textId="77777777" w:rsidR="00842717" w:rsidRDefault="00842717" w:rsidP="00F4446A">
      <w:pPr>
        <w:pStyle w:val="ListParagraph"/>
        <w:numPr>
          <w:ilvl w:val="0"/>
          <w:numId w:val="2"/>
        </w:numPr>
      </w:pPr>
    </w:p>
    <w:p w14:paraId="2F372375" w14:textId="69588755" w:rsidR="00842717" w:rsidRDefault="00842717" w:rsidP="00842717">
      <w:r>
        <w:t xml:space="preserve">If you are interested in hosting a Brown Bag Lunch please contact </w:t>
      </w:r>
      <w:hyperlink r:id="rId7" w:history="1">
        <w:r w:rsidRPr="00A4243F">
          <w:rPr>
            <w:rStyle w:val="Hyperlink"/>
          </w:rPr>
          <w:t>Mschilten@indyzoo.com</w:t>
        </w:r>
      </w:hyperlink>
      <w:r>
        <w:t xml:space="preserve"> or </w:t>
      </w:r>
      <w:hyperlink r:id="rId8" w:history="1">
        <w:r w:rsidR="008201C5" w:rsidRPr="004C3C99">
          <w:rPr>
            <w:rStyle w:val="Hyperlink"/>
          </w:rPr>
          <w:t>Ann.niednagel@gmail.com</w:t>
        </w:r>
      </w:hyperlink>
      <w:r>
        <w:t xml:space="preserve"> </w:t>
      </w:r>
    </w:p>
    <w:sectPr w:rsidR="00842717" w:rsidSect="00F4446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54F9" w14:textId="77777777" w:rsidR="00293110" w:rsidRDefault="00293110" w:rsidP="00376C87">
      <w:pPr>
        <w:spacing w:after="0" w:line="240" w:lineRule="auto"/>
      </w:pPr>
      <w:r>
        <w:separator/>
      </w:r>
    </w:p>
  </w:endnote>
  <w:endnote w:type="continuationSeparator" w:id="0">
    <w:p w14:paraId="06BD6208" w14:textId="77777777" w:rsidR="00293110" w:rsidRDefault="00293110" w:rsidP="0037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5B8C" w14:textId="77777777" w:rsidR="00293110" w:rsidRDefault="00293110" w:rsidP="00376C87">
      <w:pPr>
        <w:spacing w:after="0" w:line="240" w:lineRule="auto"/>
      </w:pPr>
      <w:r>
        <w:separator/>
      </w:r>
    </w:p>
  </w:footnote>
  <w:footnote w:type="continuationSeparator" w:id="0">
    <w:p w14:paraId="6DF7AADE" w14:textId="77777777" w:rsidR="00293110" w:rsidRDefault="00293110" w:rsidP="0037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C73B" w14:textId="7B5B4162" w:rsidR="00376C87" w:rsidRDefault="00376C87" w:rsidP="00376C87">
    <w:pPr>
      <w:pStyle w:val="Header"/>
      <w:jc w:val="center"/>
    </w:pPr>
    <w:r>
      <w:rPr>
        <w:noProof/>
      </w:rPr>
      <w:drawing>
        <wp:inline distT="0" distB="0" distL="0" distR="0" wp14:anchorId="76E835CC" wp14:editId="4B173DA7">
          <wp:extent cx="5181600" cy="139061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N_logo_4C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263" cy="139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0E6"/>
    <w:multiLevelType w:val="hybridMultilevel"/>
    <w:tmpl w:val="C3F6678C"/>
    <w:lvl w:ilvl="0" w:tplc="B09A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B33B0"/>
    <w:multiLevelType w:val="hybridMultilevel"/>
    <w:tmpl w:val="D06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3CB6"/>
    <w:multiLevelType w:val="hybridMultilevel"/>
    <w:tmpl w:val="B002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8F"/>
    <w:rsid w:val="001D508F"/>
    <w:rsid w:val="00293110"/>
    <w:rsid w:val="00325AB6"/>
    <w:rsid w:val="00376C87"/>
    <w:rsid w:val="005B51A0"/>
    <w:rsid w:val="006450F2"/>
    <w:rsid w:val="00650266"/>
    <w:rsid w:val="006C0EBA"/>
    <w:rsid w:val="008201C5"/>
    <w:rsid w:val="00842717"/>
    <w:rsid w:val="00A84341"/>
    <w:rsid w:val="00C955AD"/>
    <w:rsid w:val="00CC32B6"/>
    <w:rsid w:val="00E40ECA"/>
    <w:rsid w:val="00EE2D9B"/>
    <w:rsid w:val="00F4446A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CC359"/>
  <w15:chartTrackingRefBased/>
  <w15:docId w15:val="{ADA150CB-2028-4839-8A49-723EC03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8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87"/>
  </w:style>
  <w:style w:type="paragraph" w:styleId="Footer">
    <w:name w:val="footer"/>
    <w:basedOn w:val="Normal"/>
    <w:link w:val="FooterChar"/>
    <w:uiPriority w:val="99"/>
    <w:unhideWhenUsed/>
    <w:rsid w:val="0037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87"/>
  </w:style>
  <w:style w:type="paragraph" w:styleId="BalloonText">
    <w:name w:val="Balloon Text"/>
    <w:basedOn w:val="Normal"/>
    <w:link w:val="BalloonTextChar"/>
    <w:uiPriority w:val="99"/>
    <w:semiHidden/>
    <w:unhideWhenUsed/>
    <w:rsid w:val="0065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niednag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chilten@indyz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niednagel</dc:creator>
  <cp:keywords/>
  <dc:description/>
  <cp:lastModifiedBy>Claire Lane</cp:lastModifiedBy>
  <cp:revision>3</cp:revision>
  <dcterms:created xsi:type="dcterms:W3CDTF">2019-05-24T16:01:00Z</dcterms:created>
  <dcterms:modified xsi:type="dcterms:W3CDTF">2019-05-24T17:21:00Z</dcterms:modified>
</cp:coreProperties>
</file>